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B3F4" w14:textId="77777777" w:rsidR="00E3624E" w:rsidRDefault="00E3624E" w:rsidP="00E3624E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По требованию прокурора муниципальный служащий </w:t>
      </w:r>
      <w:bookmarkStart w:id="0" w:name="_Hlk143157543"/>
      <w:r>
        <w:rPr>
          <w:rFonts w:eastAsia="Calibri" w:cs="Times New Roman"/>
          <w:b/>
          <w:szCs w:val="28"/>
        </w:rPr>
        <w:t>администрации Охотского муниципального района</w:t>
      </w:r>
      <w:r w:rsidRPr="00FA319E">
        <w:t xml:space="preserve"> </w:t>
      </w:r>
      <w:bookmarkEnd w:id="0"/>
      <w:r w:rsidRPr="00FA319E">
        <w:rPr>
          <w:rFonts w:eastAsia="Calibri" w:cs="Times New Roman"/>
          <w:b/>
          <w:szCs w:val="28"/>
        </w:rPr>
        <w:t>уволен в связи с</w:t>
      </w:r>
      <w:r>
        <w:rPr>
          <w:rFonts w:eastAsia="Calibri" w:cs="Times New Roman"/>
          <w:b/>
          <w:szCs w:val="28"/>
        </w:rPr>
        <w:t xml:space="preserve"> </w:t>
      </w:r>
      <w:r w:rsidRPr="00FA319E">
        <w:rPr>
          <w:rFonts w:eastAsia="Calibri" w:cs="Times New Roman"/>
          <w:b/>
          <w:szCs w:val="28"/>
        </w:rPr>
        <w:t>утратой доверия</w:t>
      </w:r>
    </w:p>
    <w:p w14:paraId="4E736EDB" w14:textId="77777777" w:rsidR="00E3624E" w:rsidRPr="00F23FFA" w:rsidRDefault="00E3624E" w:rsidP="00FA43A7">
      <w:pPr>
        <w:spacing w:line="240" w:lineRule="exact"/>
        <w:jc w:val="center"/>
        <w:rPr>
          <w:rFonts w:eastAsia="Calibri" w:cs="Times New Roman"/>
          <w:b/>
          <w:szCs w:val="28"/>
        </w:rPr>
      </w:pPr>
    </w:p>
    <w:p w14:paraId="3D70B1E2" w14:textId="77777777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>
        <w:rPr>
          <w:rFonts w:eastAsia="Calibri" w:cs="Times New Roman"/>
        </w:rPr>
        <w:t>Прокуратурой Охотского района проведена проверка</w:t>
      </w:r>
      <w:r w:rsidRPr="005C5A15">
        <w:t xml:space="preserve"> </w:t>
      </w:r>
      <w:r>
        <w:t xml:space="preserve">соблюдения </w:t>
      </w:r>
      <w:r w:rsidRPr="005C5A15">
        <w:rPr>
          <w:rFonts w:eastAsia="Calibri" w:cs="Times New Roman"/>
        </w:rPr>
        <w:t>законодательства о противодействии коррупции</w:t>
      </w:r>
      <w:r>
        <w:rPr>
          <w:rFonts w:eastAsia="Calibri" w:cs="Times New Roman"/>
        </w:rPr>
        <w:t xml:space="preserve"> в Отделе образования</w:t>
      </w:r>
      <w:r w:rsidRPr="005C5A15">
        <w:t xml:space="preserve"> </w:t>
      </w:r>
      <w:r w:rsidRPr="005C5A15">
        <w:rPr>
          <w:rFonts w:eastAsia="Calibri" w:cs="Times New Roman"/>
        </w:rPr>
        <w:t>администрации Охотского муниципального района</w:t>
      </w:r>
      <w:r>
        <w:rPr>
          <w:rFonts w:eastAsia="Calibri" w:cs="Times New Roman"/>
        </w:rPr>
        <w:t xml:space="preserve"> (далее – отдел образования).</w:t>
      </w:r>
    </w:p>
    <w:p w14:paraId="2764FB47" w14:textId="77777777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>
        <w:rPr>
          <w:rFonts w:eastAsia="Calibri" w:cs="Times New Roman"/>
        </w:rPr>
        <w:t>У</w:t>
      </w:r>
      <w:r w:rsidRPr="00A20190">
        <w:rPr>
          <w:rFonts w:eastAsia="Calibri" w:cs="Times New Roman"/>
        </w:rPr>
        <w:t>становлено, что начальник отдела образования в период 2021-2022 г</w:t>
      </w:r>
      <w:r>
        <w:rPr>
          <w:rFonts w:eastAsia="Calibri" w:cs="Times New Roman"/>
        </w:rPr>
        <w:t>г.</w:t>
      </w:r>
      <w:r w:rsidRPr="00A20190">
        <w:rPr>
          <w:rFonts w:eastAsia="Calibri" w:cs="Times New Roman"/>
        </w:rPr>
        <w:t xml:space="preserve"> неоднократно</w:t>
      </w:r>
      <w:r>
        <w:rPr>
          <w:rFonts w:eastAsia="Calibri" w:cs="Times New Roman"/>
        </w:rPr>
        <w:t xml:space="preserve"> </w:t>
      </w:r>
      <w:r w:rsidRPr="00A20190">
        <w:rPr>
          <w:rFonts w:eastAsia="Calibri" w:cs="Times New Roman"/>
        </w:rPr>
        <w:t xml:space="preserve">принимала на работу своего супруга на различные должности в возглавляемом ею </w:t>
      </w:r>
      <w:r>
        <w:rPr>
          <w:rFonts w:eastAsia="Calibri" w:cs="Times New Roman"/>
        </w:rPr>
        <w:t>органе</w:t>
      </w:r>
      <w:r w:rsidRPr="00A20190">
        <w:rPr>
          <w:rFonts w:eastAsia="Calibri" w:cs="Times New Roman"/>
        </w:rPr>
        <w:t>, о чем самостоятельно издавала соответствующие</w:t>
      </w:r>
      <w:r>
        <w:rPr>
          <w:rFonts w:eastAsia="Calibri" w:cs="Times New Roman"/>
        </w:rPr>
        <w:t xml:space="preserve"> приказы</w:t>
      </w:r>
      <w:r w:rsidRPr="00A20190">
        <w:rPr>
          <w:rFonts w:eastAsia="Calibri" w:cs="Times New Roman"/>
        </w:rPr>
        <w:t>, устанавливая ему размер заработной платы и стимулирующих выплат.</w:t>
      </w:r>
      <w:r>
        <w:rPr>
          <w:rFonts w:eastAsia="Calibri" w:cs="Times New Roman"/>
        </w:rPr>
        <w:t xml:space="preserve"> </w:t>
      </w:r>
    </w:p>
    <w:p w14:paraId="680893E7" w14:textId="77777777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 w:rsidRPr="00A20190">
        <w:rPr>
          <w:rFonts w:eastAsia="Calibri" w:cs="Times New Roman"/>
        </w:rPr>
        <w:t xml:space="preserve">Кроме того, в целях скрыть факт трудоустройства супруга </w:t>
      </w:r>
      <w:r>
        <w:rPr>
          <w:rFonts w:eastAsia="Calibri" w:cs="Times New Roman"/>
        </w:rPr>
        <w:t xml:space="preserve">муниципальная служащая сведения о размере полученного им дохода от работы в отделе образования в </w:t>
      </w:r>
      <w:r w:rsidRPr="00A20190">
        <w:rPr>
          <w:rFonts w:eastAsia="Calibri" w:cs="Times New Roman"/>
        </w:rPr>
        <w:t>справке о доходах, расходах и обязательствах имущественного характера</w:t>
      </w:r>
      <w:r>
        <w:rPr>
          <w:rFonts w:eastAsia="Calibri" w:cs="Times New Roman"/>
        </w:rPr>
        <w:t xml:space="preserve"> за 2022 год </w:t>
      </w:r>
      <w:r w:rsidRPr="00A20190">
        <w:rPr>
          <w:rFonts w:eastAsia="Calibri" w:cs="Times New Roman"/>
        </w:rPr>
        <w:t>не указ</w:t>
      </w:r>
      <w:r>
        <w:rPr>
          <w:rFonts w:eastAsia="Calibri" w:cs="Times New Roman"/>
        </w:rPr>
        <w:t>ывала.</w:t>
      </w:r>
    </w:p>
    <w:p w14:paraId="2C1EFF34" w14:textId="16C8CD31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 w:rsidRPr="00BF130D">
        <w:rPr>
          <w:rFonts w:eastAsia="Calibri" w:cs="Times New Roman"/>
        </w:rPr>
        <w:t>П</w:t>
      </w:r>
      <w:r>
        <w:rPr>
          <w:rFonts w:eastAsia="Calibri" w:cs="Times New Roman"/>
        </w:rPr>
        <w:t>о результатам п</w:t>
      </w:r>
      <w:r w:rsidRPr="00BF130D">
        <w:rPr>
          <w:rFonts w:eastAsia="Calibri" w:cs="Times New Roman"/>
        </w:rPr>
        <w:t>ро</w:t>
      </w:r>
      <w:r>
        <w:rPr>
          <w:rFonts w:eastAsia="Calibri" w:cs="Times New Roman"/>
        </w:rPr>
        <w:t>веденной проверки прок</w:t>
      </w:r>
      <w:r w:rsidRPr="00BF130D">
        <w:rPr>
          <w:rFonts w:eastAsia="Calibri" w:cs="Times New Roman"/>
        </w:rPr>
        <w:t>уратур</w:t>
      </w:r>
      <w:r>
        <w:rPr>
          <w:rFonts w:eastAsia="Calibri" w:cs="Times New Roman"/>
        </w:rPr>
        <w:t xml:space="preserve">ой района </w:t>
      </w:r>
      <w:r w:rsidRPr="00BF130D">
        <w:rPr>
          <w:rFonts w:eastAsia="Calibri" w:cs="Times New Roman"/>
        </w:rPr>
        <w:t>глав</w:t>
      </w:r>
      <w:r>
        <w:rPr>
          <w:rFonts w:eastAsia="Calibri" w:cs="Times New Roman"/>
        </w:rPr>
        <w:t xml:space="preserve">е района </w:t>
      </w:r>
      <w:r w:rsidRPr="00BF130D">
        <w:rPr>
          <w:rFonts w:eastAsia="Calibri" w:cs="Times New Roman"/>
        </w:rPr>
        <w:t>внес</w:t>
      </w:r>
      <w:r>
        <w:rPr>
          <w:rFonts w:eastAsia="Calibri" w:cs="Times New Roman"/>
        </w:rPr>
        <w:t>ено</w:t>
      </w:r>
      <w:r w:rsidRPr="00BF130D">
        <w:rPr>
          <w:rFonts w:eastAsia="Calibri" w:cs="Times New Roman"/>
        </w:rPr>
        <w:t xml:space="preserve"> представление</w:t>
      </w:r>
      <w:r>
        <w:rPr>
          <w:rFonts w:eastAsia="Calibri" w:cs="Times New Roman"/>
        </w:rPr>
        <w:t xml:space="preserve">, по результатам </w:t>
      </w:r>
      <w:proofErr w:type="gramStart"/>
      <w:r>
        <w:rPr>
          <w:rFonts w:eastAsia="Calibri" w:cs="Times New Roman"/>
        </w:rPr>
        <w:t>рассмотрения</w:t>
      </w:r>
      <w:proofErr w:type="gramEnd"/>
      <w:r>
        <w:rPr>
          <w:rFonts w:eastAsia="Calibri" w:cs="Times New Roman"/>
        </w:rPr>
        <w:t xml:space="preserve"> которого начальник отдела </w:t>
      </w:r>
      <w:r w:rsidRPr="00BF130D">
        <w:rPr>
          <w:rFonts w:eastAsia="Calibri" w:cs="Times New Roman"/>
        </w:rPr>
        <w:t>образования привлечен к дисциплинарной ответственности</w:t>
      </w:r>
      <w:r>
        <w:rPr>
          <w:rFonts w:eastAsia="Calibri" w:cs="Times New Roman"/>
        </w:rPr>
        <w:t xml:space="preserve"> в виде </w:t>
      </w:r>
      <w:r w:rsidRPr="00BF130D">
        <w:rPr>
          <w:rFonts w:eastAsia="Calibri" w:cs="Times New Roman"/>
        </w:rPr>
        <w:t>увол</w:t>
      </w:r>
      <w:r>
        <w:rPr>
          <w:rFonts w:eastAsia="Calibri" w:cs="Times New Roman"/>
        </w:rPr>
        <w:t>ьнения</w:t>
      </w:r>
      <w:r w:rsidRPr="00BF130D">
        <w:rPr>
          <w:rFonts w:eastAsia="Calibri" w:cs="Times New Roman"/>
        </w:rPr>
        <w:t xml:space="preserve"> в связи с утратой доверия</w:t>
      </w:r>
      <w:r>
        <w:rPr>
          <w:rFonts w:eastAsia="Calibri" w:cs="Times New Roman"/>
        </w:rPr>
        <w:t>.</w:t>
      </w:r>
    </w:p>
    <w:p w14:paraId="30747FDB" w14:textId="0059D119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10B76C13" w14:textId="67B9CD06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5DFB4942" w14:textId="0C36527B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1B06E292" w14:textId="722EC31E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07004C10" w14:textId="3172C686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1B36CBD0" w14:textId="2035A8D5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459AA4AF" w14:textId="58AC94FB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6FDC3EFE" w14:textId="6F697FFF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3D603EDE" w14:textId="30588D69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5035C8EA" w14:textId="3A6995B2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7FA09B96" w14:textId="4F7DC619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2725899F" w14:textId="661D58C0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0EE29C3D" w14:textId="26908583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115EB2A8" w14:textId="78F8961E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73A3FADA" w14:textId="74DB6412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1F9AEF84" w14:textId="15E360DD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4F07C3D1" w14:textId="77F01857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50E2C5A1" w14:textId="26C48D6D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5D726391" w14:textId="08628AC5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477259EB" w14:textId="08F0689D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09E9F327" w14:textId="6F21E7C5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02C57126" w14:textId="6B926697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6A769A01" w14:textId="62FEFF8A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6B9E2F8A" w14:textId="2E92BC3E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4E4C5AC8" w14:textId="624396B3" w:rsidR="00E3624E" w:rsidRDefault="00E3624E" w:rsidP="00E3624E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</w:p>
    <w:p w14:paraId="1226493E" w14:textId="77777777" w:rsidR="00E3624E" w:rsidRDefault="00E3624E" w:rsidP="00E3624E">
      <w:pPr>
        <w:widowControl w:val="0"/>
        <w:tabs>
          <w:tab w:val="left" w:pos="720"/>
        </w:tabs>
        <w:ind w:firstLine="709"/>
        <w:jc w:val="center"/>
        <w:rPr>
          <w:b/>
        </w:rPr>
      </w:pPr>
      <w:r>
        <w:rPr>
          <w:b/>
        </w:rPr>
        <w:lastRenderedPageBreak/>
        <w:t>По постановлению прокурора организация, эксплуатирующая пункт приема древесины, оштрафована за нарушение природоохранного законодательства</w:t>
      </w:r>
    </w:p>
    <w:p w14:paraId="61D49A13" w14:textId="77777777" w:rsidR="00E3624E" w:rsidRPr="00A12E4E" w:rsidRDefault="00E3624E" w:rsidP="00E3624E">
      <w:pPr>
        <w:widowControl w:val="0"/>
        <w:tabs>
          <w:tab w:val="left" w:pos="720"/>
        </w:tabs>
        <w:spacing w:line="240" w:lineRule="exact"/>
        <w:ind w:firstLine="709"/>
        <w:jc w:val="center"/>
        <w:rPr>
          <w:b/>
        </w:rPr>
      </w:pPr>
    </w:p>
    <w:p w14:paraId="626681D9" w14:textId="77777777" w:rsidR="007C01BE" w:rsidRDefault="00E3624E" w:rsidP="00E3624E">
      <w:pPr>
        <w:widowControl w:val="0"/>
        <w:tabs>
          <w:tab w:val="left" w:pos="720"/>
        </w:tabs>
        <w:ind w:firstLine="709"/>
        <w:jc w:val="both"/>
      </w:pPr>
      <w:r>
        <w:t xml:space="preserve">Прокуратурой Охотского района проведена проверка соблюдения ООО </w:t>
      </w:r>
      <w:r w:rsidRPr="00C204B4">
        <w:t>«Дорожная транспортная строительная компания»</w:t>
      </w:r>
      <w:r>
        <w:t xml:space="preserve"> требований законодательства при эксплуатации пункта приема и отгрузки древесины</w:t>
      </w:r>
      <w:r w:rsidR="007C01BE">
        <w:t>.</w:t>
      </w:r>
    </w:p>
    <w:p w14:paraId="3427C0D7" w14:textId="6CB32051" w:rsidR="00E3624E" w:rsidRDefault="007C01BE" w:rsidP="00E3624E">
      <w:pPr>
        <w:widowControl w:val="0"/>
        <w:tabs>
          <w:tab w:val="left" w:pos="720"/>
        </w:tabs>
        <w:ind w:firstLine="709"/>
        <w:jc w:val="both"/>
      </w:pPr>
      <w:r>
        <w:t>Уста</w:t>
      </w:r>
      <w:r w:rsidR="00E3624E">
        <w:t>новлено, что земельный участок,</w:t>
      </w:r>
      <w:r>
        <w:t xml:space="preserve"> на котором хранится древесина</w:t>
      </w:r>
      <w:r w:rsidR="00E3624E">
        <w:t xml:space="preserve">, расположенный в </w:t>
      </w:r>
      <w:proofErr w:type="spellStart"/>
      <w:r w:rsidR="00E3624E">
        <w:t>р.п</w:t>
      </w:r>
      <w:proofErr w:type="spellEnd"/>
      <w:r w:rsidR="00E3624E">
        <w:t>. Охотск, захламлен отходами от</w:t>
      </w:r>
      <w:r>
        <w:t xml:space="preserve"> её</w:t>
      </w:r>
      <w:r w:rsidR="00E3624E">
        <w:t xml:space="preserve"> распиловки, покрышками, кузовами автомашин, металлическими бочками.</w:t>
      </w:r>
    </w:p>
    <w:p w14:paraId="741DCE32" w14:textId="786E3691" w:rsidR="00E3624E" w:rsidRDefault="00E3624E" w:rsidP="00E3624E">
      <w:pPr>
        <w:widowControl w:val="0"/>
        <w:tabs>
          <w:tab w:val="left" w:pos="720"/>
        </w:tabs>
        <w:ind w:firstLine="709"/>
        <w:jc w:val="both"/>
      </w:pPr>
      <w:r>
        <w:t xml:space="preserve">По данному факту прокуратурой района директору предприятия внесено представление, по результатам рассмотрения, которого приняты </w:t>
      </w:r>
      <w:proofErr w:type="gramStart"/>
      <w:r>
        <w:t>м</w:t>
      </w:r>
      <w:bookmarkStart w:id="1" w:name="_GoBack"/>
      <w:bookmarkEnd w:id="1"/>
      <w:r>
        <w:t>еры</w:t>
      </w:r>
      <w:proofErr w:type="gramEnd"/>
      <w:r>
        <w:t xml:space="preserve"> </w:t>
      </w:r>
      <w:r w:rsidR="00783F3F">
        <w:t>направленные</w:t>
      </w:r>
      <w:r>
        <w:t xml:space="preserve"> на устранение выявленных нарушений, 2 </w:t>
      </w:r>
      <w:r w:rsidR="00783F3F">
        <w:t xml:space="preserve">виновных должностных </w:t>
      </w:r>
      <w:r>
        <w:t>лиц привлечены к дисциплинарной ответственности.</w:t>
      </w:r>
    </w:p>
    <w:p w14:paraId="367C490E" w14:textId="444F5911" w:rsidR="00E3624E" w:rsidRDefault="00FA43A7" w:rsidP="00E3624E">
      <w:pPr>
        <w:widowControl w:val="0"/>
        <w:tabs>
          <w:tab w:val="left" w:pos="720"/>
        </w:tabs>
        <w:ind w:firstLine="709"/>
        <w:jc w:val="both"/>
      </w:pPr>
      <w:r>
        <w:t>На основании постановления прокурора</w:t>
      </w:r>
      <w:r w:rsidR="00E3624E">
        <w:t xml:space="preserve"> ООО «ДТСК» привлечено к административной ответственности</w:t>
      </w:r>
      <w:r w:rsidR="00E3624E" w:rsidRPr="008021E0">
        <w:t xml:space="preserve"> </w:t>
      </w:r>
      <w:r w:rsidR="00E3624E">
        <w:t>по ч. 1 ст. 8.2 КоАП РФ</w:t>
      </w:r>
      <w:r w:rsidR="00783F3F">
        <w:t xml:space="preserve"> (несоблюдение требований в области охраны окружающей среды при обращении с отходами производства и потребления)</w:t>
      </w:r>
      <w:r w:rsidR="00E3624E" w:rsidRPr="007159CE">
        <w:t xml:space="preserve"> в виде штрафа в размере </w:t>
      </w:r>
      <w:r w:rsidR="00E3624E">
        <w:t>100</w:t>
      </w:r>
      <w:r w:rsidR="00E3624E" w:rsidRPr="007159CE">
        <w:t xml:space="preserve"> 000 рублей</w:t>
      </w:r>
      <w:r w:rsidR="00E3624E">
        <w:t>.</w:t>
      </w:r>
    </w:p>
    <w:p w14:paraId="17735D65" w14:textId="77777777" w:rsidR="00D21227" w:rsidRDefault="00D21227"/>
    <w:sectPr w:rsidR="00D2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27"/>
    <w:rsid w:val="00783F3F"/>
    <w:rsid w:val="007C01BE"/>
    <w:rsid w:val="00D21227"/>
    <w:rsid w:val="00E3624E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C7DA"/>
  <w15:chartTrackingRefBased/>
  <w15:docId w15:val="{52B1D08B-218E-4742-91E5-4A8CD286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24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 Данил Владимирович</dc:creator>
  <cp:keywords/>
  <dc:description/>
  <cp:lastModifiedBy>Балуев Данил Владимирович</cp:lastModifiedBy>
  <cp:revision>2</cp:revision>
  <dcterms:created xsi:type="dcterms:W3CDTF">2023-08-23T23:54:00Z</dcterms:created>
  <dcterms:modified xsi:type="dcterms:W3CDTF">2023-08-24T00:03:00Z</dcterms:modified>
</cp:coreProperties>
</file>